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D0" w:rsidRDefault="009837D0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tabs>
          <w:tab w:val="left" w:pos="4710"/>
        </w:tabs>
        <w:spacing w:after="0" w:line="240" w:lineRule="auto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p w:rsidR="009837D0" w:rsidRDefault="009837D0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MUNICIPALIDAD DE LAVALLE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4"/>
        <w:rPr>
          <w:rFonts w:ascii="Tahoma" w:eastAsia="Times New Roman" w:hAnsi="Tahoma" w:cs="Times New Roman"/>
          <w:b/>
          <w:color w:val="000000"/>
          <w:sz w:val="24"/>
          <w:szCs w:val="20"/>
          <w:lang w:eastAsia="es-ES"/>
        </w:rPr>
      </w:pPr>
      <w:r>
        <w:rPr>
          <w:rFonts w:ascii="Tahoma" w:eastAsia="Times New Roman" w:hAnsi="Tahoma" w:cs="Times New Roman"/>
          <w:b/>
          <w:color w:val="000000"/>
          <w:sz w:val="24"/>
          <w:szCs w:val="20"/>
          <w:lang w:eastAsia="es-ES"/>
        </w:rPr>
        <w:t>COMPRA DIRECTA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EXPTE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. Nº  2207/2025 RES. Nº 510/25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7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OBJETO: </w:t>
      </w:r>
      <w:r>
        <w:rPr>
          <w:rFonts w:ascii="Tahoma" w:eastAsia="Times New Roman" w:hAnsi="Tahoma" w:cs="Tahoma"/>
          <w:sz w:val="24"/>
          <w:szCs w:val="24"/>
          <w:lang w:eastAsia="es-ES"/>
        </w:rPr>
        <w:t>ADQUISICION DE MATERIALES P/ OFICINAS DE TERMINAL DE OMNIBUS COSTA DE ARAUJO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FECHA DE APERTURA: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15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 DE MAYO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 DE 2025 A LAS 10:00 HORAS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PRESUPUESTO OFICIAL: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$ 5.264.142,85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LUGAR: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OFICINA DE LICITACIONES</w:t>
      </w: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MUNICIPALIDAD DE LAVALLE</w:t>
      </w:r>
    </w:p>
    <w:p w:rsidR="009837D0" w:rsidRDefault="0019770D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BELTRAN 37, 1º PISO-VILLA TULUMAYA (LAVALLE)</w:t>
      </w: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color w:val="800000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color w:val="800000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9837D0" w:rsidRDefault="0019770D">
      <w:pPr>
        <w:ind w:firstLine="2835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Lavalle, 09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Mayo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2025.-</w:t>
      </w:r>
    </w:p>
    <w:p w:rsidR="009837D0" w:rsidRDefault="009837D0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9837D0" w:rsidRDefault="009837D0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9837D0" w:rsidRDefault="0019770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Señor/es…………</w:t>
      </w:r>
    </w:p>
    <w:p w:rsidR="009837D0" w:rsidRDefault="0019770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P R E S E N T E</w:t>
      </w:r>
    </w:p>
    <w:p w:rsidR="009837D0" w:rsidRDefault="009837D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9837D0" w:rsidRDefault="009837D0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9837D0" w:rsidRDefault="0019770D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Tenemos el agrado de invitarle/s a participar en la Compra Directa  para la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ADQUISICION DE MATERIALES P/ OFICINA DE TERMINAL DE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OMNIBUS COSTA DE ARAUJO</w:t>
      </w:r>
      <w:r>
        <w:rPr>
          <w:rFonts w:ascii="Times New Roman" w:eastAsia="Calibri" w:hAnsi="Times New Roman" w:cs="Times New Roman"/>
          <w:i/>
          <w:sz w:val="24"/>
          <w:szCs w:val="24"/>
        </w:rPr>
        <w:t>, cuya apertura tendrá lugar el día 15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May</w:t>
      </w:r>
      <w:r>
        <w:rPr>
          <w:rFonts w:ascii="Times New Roman" w:eastAsia="Calibri" w:hAnsi="Times New Roman" w:cs="Times New Roman"/>
          <w:i/>
          <w:sz w:val="24"/>
          <w:szCs w:val="24"/>
        </w:rPr>
        <w:t>o de 2025 a las 10:00 horas.-</w:t>
      </w:r>
    </w:p>
    <w:p w:rsidR="009837D0" w:rsidRDefault="0019770D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A tal efecto acompañamos un ejemplar de los Pliegos de Condiciones Generales y Particulares de la misma.</w:t>
      </w:r>
    </w:p>
    <w:p w:rsidR="009837D0" w:rsidRDefault="0019770D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9837D0" w:rsidRDefault="0019770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Sin otro motivo le/s saludamos muy aten</w:t>
      </w:r>
      <w:r>
        <w:rPr>
          <w:rFonts w:ascii="Times New Roman" w:eastAsia="Calibri" w:hAnsi="Times New Roman" w:cs="Times New Roman"/>
          <w:i/>
          <w:sz w:val="24"/>
          <w:szCs w:val="24"/>
        </w:rPr>
        <w:t>tamente.</w:t>
      </w:r>
    </w:p>
    <w:p w:rsidR="009837D0" w:rsidRDefault="009837D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9837D0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9837D0" w:rsidRDefault="0019770D">
      <w:pPr>
        <w:spacing w:after="0" w:line="240" w:lineRule="auto"/>
        <w:jc w:val="center"/>
        <w:rPr>
          <w:rFonts w:ascii="Tahoma" w:eastAsia="Times New Roman" w:hAnsi="Tahoma" w:cs="Tahoma"/>
          <w:b/>
          <w:szCs w:val="24"/>
          <w:lang w:val="es-ES_tradnl"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>PLIEGO DE CONDICIONES PARTICULARES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b/>
          <w:szCs w:val="24"/>
          <w:lang w:val="es-ES_tradnl" w:eastAsia="es-ES"/>
        </w:rPr>
      </w:pP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1 -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 Objeto:  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La presente Licitación tiene por objeto la </w:t>
      </w:r>
      <w:r>
        <w:rPr>
          <w:rFonts w:ascii="Tahoma" w:eastAsia="Times New Roman" w:hAnsi="Tahoma" w:cs="Tahoma"/>
          <w:lang w:eastAsia="es-ES"/>
        </w:rPr>
        <w:t>ADQUISICION DE MATERIALES P/ OFICINAS DE TERMINAL DE OMNIBUS COSTA DE ARAUJO</w:t>
      </w:r>
      <w:r>
        <w:rPr>
          <w:rFonts w:ascii="Tahoma" w:eastAsia="Times New Roman" w:hAnsi="Tahoma" w:cs="Times New Roman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, </w:t>
      </w:r>
      <w:r>
        <w:rPr>
          <w:rFonts w:ascii="Tahoma" w:eastAsia="Times New Roman" w:hAnsi="Tahoma" w:cs="Times New Roman"/>
          <w:szCs w:val="24"/>
          <w:lang w:val="es-ES_tradnl" w:eastAsia="es-ES"/>
        </w:rPr>
        <w:t xml:space="preserve"> </w:t>
      </w:r>
      <w:r>
        <w:rPr>
          <w:rFonts w:ascii="Tahoma" w:eastAsia="Times New Roman" w:hAnsi="Tahoma" w:cs="Tahoma"/>
          <w:szCs w:val="24"/>
          <w:lang w:val="es-ES_tradnl" w:eastAsia="es-ES"/>
        </w:rPr>
        <w:t>de acuerdo con el Expediente Nº 2207/2025, Resolución Nº 510/</w:t>
      </w:r>
      <w:r>
        <w:rPr>
          <w:rFonts w:ascii="Tahoma" w:eastAsia="Times New Roman" w:hAnsi="Tahoma" w:cs="Tahoma"/>
          <w:szCs w:val="24"/>
          <w:lang w:val="es-ES_tradnl" w:eastAsia="es-ES"/>
        </w:rPr>
        <w:t>25.-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2 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Fecha y hora de apertura:  </w:t>
      </w:r>
      <w:r>
        <w:rPr>
          <w:rFonts w:ascii="Tahoma" w:eastAsia="Times New Roman" w:hAnsi="Tahoma" w:cs="Tahoma"/>
          <w:szCs w:val="24"/>
          <w:lang w:val="es-ES_tradnl" w:eastAsia="es-ES"/>
        </w:rPr>
        <w:t>Se fija  el día 15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de Mayo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de 2</w:t>
      </w:r>
      <w:r>
        <w:rPr>
          <w:rFonts w:ascii="Tahoma" w:eastAsia="Times New Roman" w:hAnsi="Tahoma" w:cs="Tahoma"/>
          <w:szCs w:val="24"/>
          <w:lang w:val="es-ES_tradnl" w:eastAsia="es-ES"/>
        </w:rPr>
        <w:t>025 a las              10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:00 horas para el acto de apertura de las propuestas, en la Oficina de Compras y Suministros de la Municipalidad de Lavalle, Beltrán 37, 1º Piso, Villa Tulumaya, Lavalle, </w:t>
      </w:r>
      <w:r>
        <w:rPr>
          <w:rFonts w:ascii="Tahoma" w:eastAsia="Times New Roman" w:hAnsi="Tahoma" w:cs="Tahoma"/>
          <w:b/>
          <w:bCs/>
          <w:szCs w:val="24"/>
          <w:lang w:val="es-ES_tradnl" w:eastAsia="es-ES"/>
        </w:rPr>
        <w:t>no recibiéndose ninguna propuesta pasada la hora establecida</w:t>
      </w:r>
      <w:r>
        <w:rPr>
          <w:rFonts w:ascii="Tahoma" w:eastAsia="Times New Roman" w:hAnsi="Tahoma" w:cs="Tahoma"/>
          <w:b/>
          <w:bCs/>
          <w:szCs w:val="24"/>
          <w:lang w:val="es-ES_tradnl" w:eastAsia="es-ES"/>
        </w:rPr>
        <w:t>.-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3 – </w:t>
      </w:r>
      <w:r>
        <w:rPr>
          <w:rFonts w:ascii="Tahoma" w:eastAsia="Times New Roman" w:hAnsi="Tahoma" w:cs="Tahoma"/>
          <w:b/>
          <w:i/>
          <w:iCs/>
          <w:szCs w:val="24"/>
          <w:lang w:val="es-ES_tradnl" w:eastAsia="es-ES"/>
        </w:rPr>
        <w:t>Descripción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: </w:t>
      </w:r>
      <w:r>
        <w:rPr>
          <w:rFonts w:ascii="Tahoma" w:eastAsia="Times New Roman" w:hAnsi="Tahoma" w:cs="Tahoma"/>
          <w:szCs w:val="24"/>
          <w:lang w:val="es-ES_tradnl" w:eastAsia="es-ES"/>
        </w:rPr>
        <w:t>Los ítems a adquirir se detallan en el formulario de cotización que forma parte de los presentes pliegos.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4 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Calidad:  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Todos los materiales cotizados deberán ser de primera calidad, debiendo indicar la marca de los mismos en el formulario de cotización. 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19770D" w:rsidRDefault="0019770D" w:rsidP="0019770D">
      <w:pPr>
        <w:spacing w:after="0"/>
        <w:jc w:val="both"/>
        <w:rPr>
          <w:rFonts w:ascii="Tahoma" w:hAnsi="Tahoma"/>
        </w:rPr>
      </w:pPr>
      <w:r>
        <w:rPr>
          <w:rFonts w:ascii="Tahoma" w:hAnsi="Tahoma"/>
          <w:b/>
        </w:rPr>
        <w:t xml:space="preserve">Artículo </w:t>
      </w:r>
      <w:r>
        <w:rPr>
          <w:rFonts w:ascii="Tahoma" w:hAnsi="Tahoma"/>
          <w:b/>
        </w:rPr>
        <w:t>5</w:t>
      </w:r>
      <w:r>
        <w:rPr>
          <w:rFonts w:ascii="Tahoma" w:hAnsi="Tahoma"/>
          <w:b/>
        </w:rPr>
        <w:t xml:space="preserve"> - </w:t>
      </w:r>
      <w:r>
        <w:rPr>
          <w:rFonts w:ascii="Tahoma" w:hAnsi="Tahoma"/>
          <w:b/>
          <w:i/>
        </w:rPr>
        <w:t>Garantía de oferta:</w:t>
      </w:r>
      <w:r>
        <w:rPr>
          <w:rFonts w:ascii="Tahoma" w:hAnsi="Tahoma"/>
        </w:rPr>
        <w:t xml:space="preserve"> La propuesta deberá estar afianzada por una garantía de oferta, la que no podrá ser inferior al Uno por ciento (1%) del Presupuesto Oficial y deberá constituirse mediante cualquiera de los siguientes valores:</w:t>
      </w:r>
    </w:p>
    <w:p w:rsidR="0019770D" w:rsidRDefault="0019770D" w:rsidP="0019770D">
      <w:pPr>
        <w:numPr>
          <w:ilvl w:val="0"/>
          <w:numId w:val="4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dinero en efectivo, que deberá depositarse en Tesorería municipal;</w:t>
      </w:r>
    </w:p>
    <w:p w:rsidR="0019770D" w:rsidRDefault="0019770D" w:rsidP="0019770D">
      <w:pPr>
        <w:numPr>
          <w:ilvl w:val="0"/>
          <w:numId w:val="4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fianza bancaria;</w:t>
      </w:r>
    </w:p>
    <w:p w:rsidR="0019770D" w:rsidRDefault="0019770D" w:rsidP="0019770D">
      <w:pPr>
        <w:numPr>
          <w:ilvl w:val="0"/>
          <w:numId w:val="4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seguro de caución.</w:t>
      </w:r>
    </w:p>
    <w:p w:rsidR="0019770D" w:rsidRDefault="0019770D" w:rsidP="0019770D">
      <w:pPr>
        <w:spacing w:after="0" w:line="240" w:lineRule="auto"/>
        <w:ind w:left="1065"/>
        <w:jc w:val="both"/>
        <w:rPr>
          <w:rFonts w:ascii="Tahoma" w:hAnsi="Tahoma"/>
        </w:rPr>
      </w:pPr>
    </w:p>
    <w:p w:rsidR="0019770D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9837D0" w:rsidRDefault="0019770D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Artículo 6</w:t>
      </w:r>
      <w:r>
        <w:rPr>
          <w:rFonts w:ascii="Tahoma" w:hAnsi="Tahoma" w:cs="Tahoma"/>
          <w:b/>
        </w:rPr>
        <w:t xml:space="preserve"> –</w:t>
      </w:r>
      <w:r>
        <w:rPr>
          <w:rFonts w:ascii="Tahoma" w:hAnsi="Tahoma" w:cs="Tahoma"/>
          <w:b/>
          <w:i/>
        </w:rPr>
        <w:t xml:space="preserve"> Contenido del sobre:  </w:t>
      </w:r>
      <w:r>
        <w:rPr>
          <w:rFonts w:ascii="Tahoma" w:hAnsi="Tahoma" w:cs="Tahoma"/>
        </w:rPr>
        <w:t>El sobre deberá contener:</w:t>
      </w:r>
    </w:p>
    <w:p w:rsidR="009837D0" w:rsidRDefault="0019770D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  <w:u w:val="single"/>
        </w:rPr>
        <w:t>Documentación</w:t>
      </w:r>
    </w:p>
    <w:p w:rsidR="0019770D" w:rsidRPr="0019770D" w:rsidRDefault="0019770D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ahoma" w:hAnsi="Tahoma"/>
        </w:rPr>
      </w:pPr>
      <w:r>
        <w:rPr>
          <w:rFonts w:ascii="Tahoma" w:hAnsi="Tahoma"/>
        </w:rPr>
        <w:t>Comprobante de Garantía de Oferta.</w:t>
      </w:r>
    </w:p>
    <w:p w:rsidR="009837D0" w:rsidRDefault="0019770D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ahoma" w:hAnsi="Tahoma"/>
        </w:rPr>
      </w:pPr>
      <w:r>
        <w:rPr>
          <w:rFonts w:ascii="Tahoma" w:hAnsi="Tahoma" w:cs="Tahoma"/>
        </w:rPr>
        <w:t xml:space="preserve">Nota de constitución de domicilio electrónico a todos los efectos legales de la Licitación, en los términos del art. 125 de la Ley 9.003.  </w:t>
      </w:r>
    </w:p>
    <w:p w:rsidR="009837D0" w:rsidRDefault="0019770D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ahoma" w:hAnsi="Tahoma" w:cs="Tahoma"/>
        </w:rPr>
      </w:pPr>
      <w:r>
        <w:rPr>
          <w:rFonts w:ascii="Tahoma" w:hAnsi="Tahoma"/>
        </w:rPr>
        <w:t>Un ejemplar de los pliegos, sus anexos, aclaraciones y demás documentación complementaria de los mismos,</w:t>
      </w:r>
      <w:r>
        <w:rPr>
          <w:rFonts w:ascii="Tahoma" w:hAnsi="Tahoma"/>
          <w:b/>
        </w:rPr>
        <w:t xml:space="preserve"> firmado en </w:t>
      </w:r>
      <w:r>
        <w:rPr>
          <w:rFonts w:ascii="Tahoma" w:hAnsi="Tahoma"/>
          <w:b/>
        </w:rPr>
        <w:t>todas sus hojas al igual que toda la documentación que se presente.</w:t>
      </w:r>
    </w:p>
    <w:p w:rsidR="009837D0" w:rsidRDefault="0019770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Comprobantes que certifiquen su inscripción en los regímenes fiscales nacional y provincial (AFIP y ATM), debiendo al momento de la apertura estar inscripto en la actividad que se presenta</w:t>
      </w:r>
      <w:r>
        <w:rPr>
          <w:rFonts w:ascii="Tahoma" w:hAnsi="Tahoma" w:cs="Tahoma"/>
        </w:rPr>
        <w:t>.</w:t>
      </w:r>
    </w:p>
    <w:p w:rsidR="0019770D" w:rsidRDefault="0019770D" w:rsidP="0019770D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</w:rPr>
      </w:pPr>
    </w:p>
    <w:p w:rsidR="009837D0" w:rsidRDefault="009837D0">
      <w:pPr>
        <w:spacing w:after="0" w:line="240" w:lineRule="auto"/>
        <w:ind w:left="705"/>
        <w:jc w:val="both"/>
        <w:rPr>
          <w:rFonts w:ascii="Tahoma" w:hAnsi="Tahoma"/>
        </w:rPr>
      </w:pPr>
    </w:p>
    <w:p w:rsidR="009837D0" w:rsidRDefault="0019770D">
      <w:pPr>
        <w:jc w:val="both"/>
        <w:rPr>
          <w:rFonts w:ascii="Tahoma" w:hAnsi="Tahoma"/>
        </w:rPr>
      </w:pPr>
      <w:r>
        <w:rPr>
          <w:rFonts w:ascii="Tahoma" w:hAnsi="Tahoma"/>
          <w:b/>
        </w:rPr>
        <w:t>Artículo 7</w:t>
      </w:r>
      <w:r>
        <w:rPr>
          <w:rFonts w:ascii="Tahoma" w:hAnsi="Tahoma"/>
          <w:b/>
        </w:rPr>
        <w:t xml:space="preserve"> - </w:t>
      </w:r>
      <w:r>
        <w:rPr>
          <w:rFonts w:ascii="Tahoma" w:hAnsi="Tahoma"/>
          <w:b/>
          <w:i/>
        </w:rPr>
        <w:t>Garantía de adjudicación:</w:t>
      </w:r>
      <w:r>
        <w:rPr>
          <w:rFonts w:ascii="Tahoma" w:hAnsi="Tahoma"/>
        </w:rPr>
        <w:t xml:space="preserve">  Se deberá constituir una garantía de adjudicación que no podrá ser inferior al Cinco por ciento (5 %) del monto adjudicado, la que deberá realizarse en las f</w:t>
      </w:r>
      <w:r>
        <w:rPr>
          <w:rFonts w:ascii="Tahoma" w:hAnsi="Tahoma"/>
        </w:rPr>
        <w:t>ormas establecidas en el art. 5º del presente pliego. La constitución de esta garantía es condición necesaria para la emisión de la Orden de Compra y el adjudicatario cuenta con cinco (5) días para ello. La no presentación en término de esta garantía facul</w:t>
      </w:r>
      <w:r>
        <w:rPr>
          <w:rFonts w:ascii="Tahoma" w:hAnsi="Tahoma"/>
        </w:rPr>
        <w:t>ta a la Municipalidad a obrar de acuerdo con lo dispuesto por el artículo 30 de la Ley 4416.</w:t>
      </w:r>
    </w:p>
    <w:p w:rsidR="009837D0" w:rsidRDefault="009837D0">
      <w:pPr>
        <w:spacing w:after="0" w:line="240" w:lineRule="auto"/>
        <w:jc w:val="both"/>
        <w:rPr>
          <w:rFonts w:ascii="Tahoma" w:hAnsi="Tahoma"/>
        </w:rPr>
      </w:pP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bCs/>
          <w:iCs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lastRenderedPageBreak/>
        <w:t>Artículo 8</w:t>
      </w: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 –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Precios - Entrega:   </w:t>
      </w:r>
      <w:r>
        <w:rPr>
          <w:rFonts w:ascii="Tahoma" w:eastAsia="Times New Roman" w:hAnsi="Tahoma" w:cs="Tahoma"/>
          <w:bCs/>
          <w:iCs/>
          <w:szCs w:val="24"/>
          <w:lang w:val="es-ES_tradnl" w:eastAsia="es-ES"/>
        </w:rPr>
        <w:t>Los precios se entenderán con IVA incluido por los materiales puestos y descargados en los depósitos de Ruta Prov. Nº 34 y Calle</w:t>
      </w:r>
      <w:r>
        <w:rPr>
          <w:rFonts w:ascii="Tahoma" w:eastAsia="Times New Roman" w:hAnsi="Tahoma" w:cs="Tahoma"/>
          <w:bCs/>
          <w:iCs/>
          <w:szCs w:val="24"/>
          <w:lang w:val="es-ES_tradnl" w:eastAsia="es-ES"/>
        </w:rPr>
        <w:t xml:space="preserve"> Centenario, Villa Tulumaya, Lavalle. Se deberá presentar remito por duplicado.</w:t>
      </w:r>
    </w:p>
    <w:p w:rsidR="009837D0" w:rsidRDefault="009837D0">
      <w:pPr>
        <w:spacing w:after="0" w:line="240" w:lineRule="auto"/>
        <w:jc w:val="both"/>
        <w:rPr>
          <w:rFonts w:ascii="Tahoma" w:eastAsia="Times New Roman" w:hAnsi="Tahoma" w:cs="Tahoma"/>
          <w:bCs/>
          <w:iCs/>
          <w:szCs w:val="24"/>
          <w:lang w:val="es-ES_tradnl" w:eastAsia="es-ES"/>
        </w:rPr>
      </w:pPr>
    </w:p>
    <w:p w:rsidR="009837D0" w:rsidRDefault="0019770D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>Artículo</w:t>
      </w:r>
      <w:r>
        <w:rPr>
          <w:rFonts w:ascii="Tahoma" w:hAnsi="Tahoma" w:cs="Tahoma"/>
          <w:b/>
          <w:bCs/>
          <w:i/>
        </w:rPr>
        <w:t xml:space="preserve"> 9</w:t>
      </w:r>
      <w:r>
        <w:rPr>
          <w:rFonts w:ascii="Tahoma" w:hAnsi="Tahoma" w:cs="Tahoma"/>
          <w:b/>
          <w:bCs/>
          <w:i/>
        </w:rPr>
        <w:t xml:space="preserve"> – Plazos: </w:t>
      </w:r>
      <w:r>
        <w:rPr>
          <w:rFonts w:ascii="Tahoma" w:hAnsi="Tahoma" w:cs="Tahoma"/>
        </w:rPr>
        <w:t xml:space="preserve">Los </w:t>
      </w:r>
      <w:r>
        <w:rPr>
          <w:rFonts w:ascii="Tahoma" w:hAnsi="Tahoma" w:cs="Tahoma"/>
          <w:lang w:val="es-ES_tradnl"/>
        </w:rPr>
        <w:t>materiales</w:t>
      </w:r>
      <w:r>
        <w:rPr>
          <w:rFonts w:ascii="Tahoma" w:hAnsi="Tahoma" w:cs="Tahoma"/>
        </w:rPr>
        <w:t xml:space="preserve"> deberán proveerse dentro de los DIEZ (10) días de notificada la adjudicación. La Orden de Compra deberá ser retirada de la Oficina de Compr</w:t>
      </w:r>
      <w:r>
        <w:rPr>
          <w:rFonts w:ascii="Tahoma" w:hAnsi="Tahoma" w:cs="Tahoma"/>
        </w:rPr>
        <w:t>as y Suministros del municipio, presentando el comprobante de la Garantía de Adjudicación. -</w:t>
      </w:r>
    </w:p>
    <w:p w:rsidR="009837D0" w:rsidRDefault="0019770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>Artículo 10</w:t>
      </w: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 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>Condiciones de Pago:</w:t>
      </w:r>
      <w:r>
        <w:rPr>
          <w:rFonts w:ascii="Tahoma" w:eastAsia="Times New Roman" w:hAnsi="Tahoma" w:cs="Tahoma"/>
          <w:b/>
          <w:szCs w:val="24"/>
          <w:lang w:eastAsia="es-ES"/>
        </w:rPr>
        <w:t xml:space="preserve">  </w:t>
      </w:r>
      <w:r>
        <w:rPr>
          <w:rFonts w:ascii="Tahoma" w:eastAsia="Times New Roman" w:hAnsi="Tahoma" w:cs="Tahoma"/>
          <w:szCs w:val="24"/>
          <w:lang w:eastAsia="es-ES"/>
        </w:rPr>
        <w:t xml:space="preserve">Previa conformidad de la Municipalidad, el pago será efectuado dentro de los treinta (30) días de la entrega de la totalidad de </w:t>
      </w:r>
      <w:r>
        <w:rPr>
          <w:rFonts w:ascii="Tahoma" w:eastAsia="Times New Roman" w:hAnsi="Tahoma" w:cs="Tahoma"/>
          <w:szCs w:val="24"/>
          <w:lang w:eastAsia="es-ES"/>
        </w:rPr>
        <w:t>los materiales adjudicados y presentación de la factura respectiva.-</w:t>
      </w:r>
    </w:p>
    <w:p w:rsidR="009837D0" w:rsidRDefault="009837D0">
      <w:pPr>
        <w:jc w:val="both"/>
        <w:rPr>
          <w:rFonts w:ascii="Tahoma" w:hAnsi="Tahoma"/>
        </w:rPr>
      </w:pPr>
    </w:p>
    <w:p w:rsidR="009837D0" w:rsidRDefault="0019770D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Artículo 11</w:t>
      </w:r>
      <w:bookmarkStart w:id="0" w:name="_GoBack"/>
      <w:bookmarkEnd w:id="0"/>
      <w:r>
        <w:rPr>
          <w:rFonts w:ascii="Tahoma" w:hAnsi="Tahoma" w:cs="Tahoma"/>
          <w:color w:val="000000"/>
        </w:rPr>
        <w:t xml:space="preserve"> - </w:t>
      </w:r>
      <w:r>
        <w:rPr>
          <w:rFonts w:ascii="Tahoma" w:hAnsi="Tahoma" w:cs="Tahoma"/>
          <w:b/>
          <w:i/>
          <w:color w:val="000000"/>
        </w:rPr>
        <w:t>Régimen jurídico</w:t>
      </w:r>
      <w:r>
        <w:rPr>
          <w:rFonts w:ascii="Tahoma" w:hAnsi="Tahoma" w:cs="Tahoma"/>
          <w:b/>
          <w:color w:val="000000"/>
        </w:rPr>
        <w:t>:</w:t>
      </w:r>
      <w:r>
        <w:rPr>
          <w:rFonts w:ascii="Tahoma" w:hAnsi="Tahoma" w:cs="Tahoma"/>
          <w:color w:val="000000"/>
        </w:rPr>
        <w:t xml:space="preserve"> El alcance de las facultades y obligaciones de la suscripción del contrato entre la Municipalidad y el proponente, luego contratista, serán reglados por la Ley Orgánica de Obras Públicas (4416), sus modificatorias, y Decreto Reglamentario Nº 313/81.-</w:t>
      </w:r>
    </w:p>
    <w:p w:rsidR="009837D0" w:rsidRDefault="009837D0">
      <w:pPr>
        <w:jc w:val="both"/>
        <w:rPr>
          <w:rFonts w:ascii="Tahoma" w:hAnsi="Tahoma"/>
        </w:rPr>
      </w:pPr>
    </w:p>
    <w:sectPr w:rsidR="009837D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9770D">
      <w:pPr>
        <w:spacing w:after="0" w:line="240" w:lineRule="auto"/>
      </w:pPr>
      <w:r>
        <w:separator/>
      </w:r>
    </w:p>
  </w:endnote>
  <w:endnote w:type="continuationSeparator" w:id="0">
    <w:p w:rsidR="00000000" w:rsidRDefault="0019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ffany Lt B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unito Black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7D0" w:rsidRDefault="0019770D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:rsidR="009837D0" w:rsidRDefault="009837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9770D">
      <w:pPr>
        <w:spacing w:after="0" w:line="240" w:lineRule="auto"/>
      </w:pPr>
      <w:r>
        <w:separator/>
      </w:r>
    </w:p>
  </w:footnote>
  <w:footnote w:type="continuationSeparator" w:id="0">
    <w:p w:rsidR="00000000" w:rsidRDefault="0019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7D0" w:rsidRDefault="0019770D">
    <w:pPr>
      <w:tabs>
        <w:tab w:val="left" w:pos="3969"/>
        <w:tab w:val="center" w:pos="4252"/>
        <w:tab w:val="left" w:pos="5954"/>
        <w:tab w:val="right" w:pos="8504"/>
      </w:tabs>
      <w:spacing w:after="0" w:line="240" w:lineRule="auto"/>
      <w:ind w:right="3259"/>
      <w:rPr>
        <w:rFonts w:ascii="Arial Black" w:eastAsia="Times New Roman" w:hAnsi="Arial Black" w:cs="Times New Roman"/>
        <w:sz w:val="24"/>
        <w:szCs w:val="24"/>
        <w:lang w:eastAsia="es-ES"/>
      </w:rPr>
    </w:pPr>
    <w:r>
      <w:rPr>
        <w:noProof/>
        <w:lang w:val="es-AR" w:eastAsia="es-AR"/>
      </w:rPr>
      <w:drawing>
        <wp:anchor distT="0" distB="0" distL="114300" distR="114300" simplePos="0" relativeHeight="251678720" behindDoc="1" locked="0" layoutInCell="0" allowOverlap="1">
          <wp:simplePos x="0" y="0"/>
          <wp:positionH relativeFrom="column">
            <wp:posOffset>4609465</wp:posOffset>
          </wp:positionH>
          <wp:positionV relativeFrom="paragraph">
            <wp:posOffset>-337820</wp:posOffset>
          </wp:positionV>
          <wp:extent cx="1209675" cy="1203325"/>
          <wp:effectExtent l="0" t="0" r="0" b="0"/>
          <wp:wrapSquare wrapText="bothSides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203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Black" w:eastAsia="Times New Roman" w:hAnsi="Arial Black" w:cs="Times New Roman"/>
        <w:sz w:val="24"/>
        <w:szCs w:val="24"/>
        <w:lang w:eastAsia="es-ES"/>
      </w:rPr>
      <w:t xml:space="preserve">Municipalidad de Lavalle                                        </w:t>
    </w:r>
  </w:p>
  <w:p w:rsidR="009837D0" w:rsidRDefault="0019770D">
    <w:pPr>
      <w:tabs>
        <w:tab w:val="left" w:pos="3969"/>
        <w:tab w:val="center" w:pos="4252"/>
        <w:tab w:val="right" w:pos="8504"/>
      </w:tabs>
      <w:spacing w:after="0" w:line="240" w:lineRule="auto"/>
      <w:ind w:right="3259"/>
    </w:pPr>
    <w:r>
      <w:rPr>
        <w:rFonts w:ascii="Arial Narrow" w:eastAsia="Times New Roman" w:hAnsi="Arial Narrow" w:cs="Times New Roman"/>
        <w:b/>
        <w:lang w:eastAsia="es-ES"/>
      </w:rPr>
      <w:t>Dirección de Obras y Servicios Públicos</w:t>
    </w:r>
  </w:p>
  <w:p w:rsidR="009837D0" w:rsidRDefault="0019770D">
    <w:pPr>
      <w:tabs>
        <w:tab w:val="left" w:pos="3969"/>
      </w:tabs>
      <w:spacing w:after="0" w:line="240" w:lineRule="auto"/>
      <w:ind w:right="3259"/>
      <w:rPr>
        <w:rFonts w:ascii="Arial" w:eastAsia="Times New Roman" w:hAnsi="Arial" w:cs="Times New Roman"/>
        <w:b/>
        <w:highlight w:val="yellow"/>
        <w:lang w:eastAsia="es-ES"/>
      </w:rPr>
    </w:pPr>
    <w:r>
      <w:rPr>
        <w:rFonts w:ascii="Arial Narrow" w:eastAsia="Times New Roman" w:hAnsi="Arial Narrow" w:cs="Times New Roman"/>
        <w:b/>
        <w:lang w:eastAsia="es-ES"/>
      </w:rPr>
      <w:t>COMPRA DIRECTA –  EXPTE. Nº 2207/</w:t>
    </w:r>
    <w:r w:rsidRPr="0019770D">
      <w:rPr>
        <w:rFonts w:ascii="Arial Narrow" w:eastAsia="Times New Roman" w:hAnsi="Arial Narrow" w:cs="Times New Roman"/>
        <w:b/>
        <w:lang w:eastAsia="es-ES"/>
      </w:rPr>
      <w:t>2025</w:t>
    </w:r>
    <w:r>
      <w:rPr>
        <w:rFonts w:ascii="Arial Narrow" w:eastAsia="Times New Roman" w:hAnsi="Arial Narrow" w:cs="Times New Roman"/>
        <w:b/>
        <w:lang w:eastAsia="es-ES"/>
      </w:rPr>
      <w:t xml:space="preserve"> RES. Nº 510/25</w:t>
    </w:r>
    <w:r>
      <w:rPr>
        <w:rFonts w:ascii="Tahoma" w:eastAsia="Times New Roman" w:hAnsi="Tahoma" w:cs="Times New Roman"/>
        <w:b/>
        <w:lang w:val="es-AR" w:eastAsia="es-AR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FFFFFF">
              <w14:alpha w14:val="50000"/>
              <w14:lumMod w14:val="75000"/>
            </w14:srgbClr>
          </w14:solidFill>
          <w14:prstDash w14:val="solid"/>
          <w14:round/>
        </w14:textOutline>
      </w:rPr>
      <w:t xml:space="preserve">                               </w:t>
    </w:r>
  </w:p>
  <w:p w:rsidR="009837D0" w:rsidRDefault="0019770D">
    <w:pPr>
      <w:tabs>
        <w:tab w:val="center" w:pos="4252"/>
        <w:tab w:val="left" w:pos="6237"/>
        <w:tab w:val="left" w:pos="6379"/>
        <w:tab w:val="right" w:pos="8504"/>
      </w:tabs>
      <w:spacing w:after="0" w:line="240" w:lineRule="auto"/>
      <w:ind w:right="3259"/>
      <w:rPr>
        <w:rFonts w:ascii="Times New Roman" w:eastAsia="Times New Roman" w:hAnsi="Times New Roman" w:cs="Times New Roman"/>
        <w:sz w:val="18"/>
        <w:szCs w:val="24"/>
        <w:highlight w:val="yellow"/>
        <w:lang w:val="es-ES_tradnl" w:eastAsia="es-ES"/>
      </w:rPr>
    </w:pPr>
    <w:r>
      <w:rPr>
        <w:noProof/>
        <w:lang w:val="es-AR" w:eastAsia="es-AR"/>
      </w:rPr>
      <mc:AlternateContent>
        <mc:Choice Requires="wps">
          <w:drawing>
            <wp:anchor distT="14605" distB="14605" distL="14605" distR="14605" simplePos="0" relativeHeight="251657216" behindDoc="1" locked="0" layoutInCell="1" allowOverlap="1" wp14:anchorId="4D8A0EC1">
              <wp:simplePos x="0" y="0"/>
              <wp:positionH relativeFrom="column">
                <wp:posOffset>-62865</wp:posOffset>
              </wp:positionH>
              <wp:positionV relativeFrom="paragraph">
                <wp:posOffset>42545</wp:posOffset>
              </wp:positionV>
              <wp:extent cx="3810000" cy="6985"/>
              <wp:effectExtent l="14605" t="14605" r="14605" b="14605"/>
              <wp:wrapNone/>
              <wp:docPr id="2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809880" cy="6840"/>
                      </a:xfrm>
                      <a:prstGeom prst="line">
                        <a:avLst/>
                      </a:prstGeom>
                      <a:ln w="2857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567E56" id="Conector recto 1" o:spid="_x0000_s1026" style="position:absolute;flip:y;z-index:-251659264;visibility:visible;mso-wrap-style:square;mso-wrap-distance-left:1.15pt;mso-wrap-distance-top:1.15pt;mso-wrap-distance-right:1.15pt;mso-wrap-distance-bottom:1.15pt;mso-position-horizontal:absolute;mso-position-horizontal-relative:text;mso-position-vertical:absolute;mso-position-vertical-relative:text" from="-4.95pt,3.35pt" to="295.0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" strokeweight="2.25pt"/>
          </w:pict>
        </mc:Fallback>
      </mc:AlternateContent>
    </w:r>
    <w:r>
      <w:rPr>
        <w:rFonts w:ascii="Times New Roman" w:eastAsia="Times New Roman" w:hAnsi="Times New Roman" w:cs="Times New Roman"/>
        <w:sz w:val="18"/>
        <w:szCs w:val="24"/>
        <w:highlight w:val="yellow"/>
        <w:lang w:val="es-ES_tradnl" w:eastAsia="es-ES"/>
      </w:rPr>
      <w:t xml:space="preserve">           </w:t>
    </w:r>
  </w:p>
  <w:p w:rsidR="009837D0" w:rsidRDefault="0019770D">
    <w:pPr>
      <w:tabs>
        <w:tab w:val="center" w:pos="4252"/>
        <w:tab w:val="left" w:pos="6379"/>
        <w:tab w:val="right" w:pos="8504"/>
      </w:tabs>
      <w:spacing w:after="0" w:line="240" w:lineRule="auto"/>
      <w:ind w:right="2125"/>
      <w:jc w:val="both"/>
    </w:pPr>
    <w:r>
      <w:rPr>
        <w:rFonts w:ascii="Arial Narrow" w:eastAsia="Times New Roman" w:hAnsi="Arial Narrow" w:cs="Times New Roman"/>
        <w:b/>
        <w:sz w:val="18"/>
        <w:szCs w:val="24"/>
        <w:lang w:val="es-ES_tradnl" w:eastAsia="es-ES"/>
      </w:rPr>
      <w:t xml:space="preserve">Obra: </w:t>
    </w:r>
    <w:r>
      <w:rPr>
        <w:rFonts w:ascii="Arial Narrow" w:eastAsia="Times New Roman" w:hAnsi="Arial Narrow" w:cs="Times New Roman"/>
        <w:sz w:val="18"/>
        <w:szCs w:val="18"/>
        <w:lang w:eastAsia="es-ES"/>
      </w:rPr>
      <w:t>ADQUISICION DE MATERIALES P/ OFICINAS DE TERMINAL DE OMNIBUS COSTA DE ARAUJO</w:t>
    </w:r>
  </w:p>
  <w:p w:rsidR="009837D0" w:rsidRDefault="0019770D">
    <w:pPr>
      <w:tabs>
        <w:tab w:val="center" w:pos="4252"/>
        <w:tab w:val="left" w:pos="6379"/>
        <w:tab w:val="right" w:pos="8504"/>
      </w:tabs>
      <w:spacing w:after="0" w:line="240" w:lineRule="auto"/>
      <w:ind w:right="2125"/>
      <w:jc w:val="both"/>
      <w:rPr>
        <w:rFonts w:ascii="Arial Narrow" w:eastAsia="Times New Roman" w:hAnsi="Arial Narrow" w:cs="Times New Roman"/>
        <w:sz w:val="18"/>
        <w:szCs w:val="18"/>
        <w:lang w:val="es-ES_tradnl" w:eastAsia="es-ES"/>
      </w:rPr>
    </w:pPr>
    <w:r>
      <w:rPr>
        <w:rFonts w:ascii="Arial Narrow" w:eastAsia="Times New Roman" w:hAnsi="Arial Narrow" w:cs="Times New Roman"/>
        <w:b/>
        <w:sz w:val="18"/>
        <w:szCs w:val="18"/>
        <w:lang w:val="es-ES_tradnl" w:eastAsia="es-ES"/>
      </w:rPr>
      <w:t>Ubicación:</w:t>
    </w:r>
    <w:r>
      <w:rPr>
        <w:rFonts w:ascii="Arial Narrow" w:eastAsia="Times New Roman" w:hAnsi="Arial Narrow" w:cs="Times New Roman"/>
        <w:sz w:val="18"/>
        <w:szCs w:val="18"/>
        <w:lang w:val="es-ES_tradnl" w:eastAsia="es-ES"/>
      </w:rPr>
      <w:t xml:space="preserve"> DEPARTAMENTO DE LAVALLE.</w:t>
    </w:r>
    <w:r>
      <w:rPr>
        <w:rFonts w:ascii="Nunito Black" w:hAnsi="Nunito Black"/>
        <w:b/>
        <w:color w:val="FFFFFF"/>
        <w:lang w:eastAsia="es-ES_tradnl"/>
      </w:rPr>
      <w:t xml:space="preserve"> </w:t>
    </w:r>
  </w:p>
  <w:p w:rsidR="009837D0" w:rsidRDefault="009837D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56B"/>
    <w:multiLevelType w:val="multilevel"/>
    <w:tmpl w:val="712C41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C8548A"/>
    <w:multiLevelType w:val="multilevel"/>
    <w:tmpl w:val="11C8A48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D2F2438"/>
    <w:multiLevelType w:val="multilevel"/>
    <w:tmpl w:val="4FCE11B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E404123"/>
    <w:multiLevelType w:val="multilevel"/>
    <w:tmpl w:val="1F60EBF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D0"/>
    <w:rsid w:val="0019770D"/>
    <w:rsid w:val="0098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8EC8C9B-EC42-45AA-9C44-4DE7A6D2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qFormat/>
    <w:rsid w:val="00490A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es-ES"/>
    </w:rPr>
  </w:style>
  <w:style w:type="paragraph" w:styleId="Ttulo2">
    <w:name w:val="heading 2"/>
    <w:basedOn w:val="Normal"/>
    <w:next w:val="Normal"/>
    <w:link w:val="Ttulo2Car"/>
    <w:qFormat/>
    <w:rsid w:val="00490A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490A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490A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490A11"/>
    <w:pPr>
      <w:keepNext/>
      <w:spacing w:after="0" w:line="240" w:lineRule="auto"/>
      <w:outlineLvl w:val="4"/>
    </w:pPr>
    <w:rPr>
      <w:rFonts w:ascii="Tiffany Lt BT" w:eastAsia="Times New Roman" w:hAnsi="Tiffany Lt BT" w:cs="Times New Roman"/>
      <w:b/>
      <w:color w:val="00000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490A11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0" w:line="240" w:lineRule="auto"/>
      <w:jc w:val="center"/>
      <w:outlineLvl w:val="5"/>
    </w:pPr>
    <w:rPr>
      <w:rFonts w:ascii="Tahoma" w:eastAsia="Times New Roman" w:hAnsi="Tahoma" w:cs="Times New Roman"/>
      <w:color w:val="000000"/>
      <w:sz w:val="3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490A11"/>
    <w:pPr>
      <w:keepNext/>
      <w:spacing w:after="0" w:line="240" w:lineRule="auto"/>
      <w:jc w:val="right"/>
      <w:outlineLvl w:val="6"/>
    </w:pPr>
    <w:rPr>
      <w:rFonts w:ascii="Arial" w:eastAsia="Times New Roman" w:hAnsi="Arial" w:cs="Times New Roman"/>
      <w:b/>
      <w:color w:val="000000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490A11"/>
    <w:pPr>
      <w:keepNext/>
      <w:pBdr>
        <w:top w:val="double" w:sz="4" w:space="0" w:color="800000"/>
        <w:left w:val="double" w:sz="4" w:space="4" w:color="800000"/>
        <w:bottom w:val="double" w:sz="4" w:space="1" w:color="800000"/>
        <w:right w:val="double" w:sz="4" w:space="4" w:color="800000"/>
      </w:pBdr>
      <w:spacing w:after="0" w:line="240" w:lineRule="auto"/>
      <w:jc w:val="center"/>
      <w:outlineLvl w:val="7"/>
    </w:pPr>
    <w:rPr>
      <w:rFonts w:ascii="Tahoma" w:eastAsia="Times New Roman" w:hAnsi="Tahoma" w:cs="Times New Roman"/>
      <w:b/>
      <w:imprint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490A11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490A11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490A11"/>
    <w:rPr>
      <w:rFonts w:ascii="Times New Roman" w:eastAsia="Times New Roman" w:hAnsi="Times New Roman" w:cs="Times New Roman"/>
      <w:b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qFormat/>
    <w:rsid w:val="00490A11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qFormat/>
    <w:rsid w:val="00490A1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490A11"/>
    <w:rPr>
      <w:rFonts w:ascii="Tiffany Lt BT" w:eastAsia="Times New Roman" w:hAnsi="Tiffany Lt BT" w:cs="Times New Roman"/>
      <w:b/>
      <w:color w:val="000000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qFormat/>
    <w:rsid w:val="00490A11"/>
    <w:rPr>
      <w:rFonts w:ascii="Tahoma" w:eastAsia="Times New Roman" w:hAnsi="Tahoma" w:cs="Times New Roman"/>
      <w:color w:val="000000"/>
      <w:sz w:val="3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qFormat/>
    <w:rsid w:val="00490A11"/>
    <w:rPr>
      <w:rFonts w:ascii="Arial" w:eastAsia="Times New Roman" w:hAnsi="Arial" w:cs="Times New Roman"/>
      <w:b/>
      <w:color w:val="000000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490A11"/>
    <w:rPr>
      <w:rFonts w:ascii="Tahoma" w:eastAsia="Times New Roman" w:hAnsi="Tahoma" w:cs="Times New Roman"/>
      <w:b/>
      <w:imprint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qFormat/>
    <w:rsid w:val="00490A11"/>
    <w:rPr>
      <w:rFonts w:ascii="Arial" w:eastAsia="Times New Roman" w:hAnsi="Arial" w:cs="Arial"/>
      <w:b/>
      <w:bCs/>
      <w:sz w:val="20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qFormat/>
    <w:rsid w:val="00490A11"/>
    <w:rPr>
      <w:rFonts w:ascii="Times New Roman" w:eastAsia="Times New Roman" w:hAnsi="Times New Roman" w:cs="Times New Roman"/>
      <w:color w:val="000000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qFormat/>
    <w:rsid w:val="00490A11"/>
    <w:rPr>
      <w:rFonts w:ascii="Times New Roman" w:eastAsia="Times New Roman" w:hAnsi="Times New Roman" w:cs="Times New Roman"/>
      <w:sz w:val="24"/>
      <w:szCs w:val="20"/>
      <w:vertAlign w:val="superscript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qFormat/>
    <w:rsid w:val="00490A11"/>
    <w:rPr>
      <w:rFonts w:ascii="Tahoma" w:eastAsia="Times New Roman" w:hAnsi="Tahoma" w:cs="Times New Roman"/>
      <w:b/>
      <w:bCs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C25539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C25539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40BDE"/>
    <w:rPr>
      <w:rFonts w:ascii="Segoe UI" w:hAnsi="Segoe UI" w:cs="Segoe UI"/>
      <w:sz w:val="18"/>
      <w:szCs w:val="18"/>
    </w:rPr>
  </w:style>
  <w:style w:type="character" w:styleId="Hipervnculo">
    <w:name w:val="Hyperlink"/>
    <w:rPr>
      <w:color w:val="000080"/>
      <w:u w:val="single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semiHidden/>
    <w:rsid w:val="00490A1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vertAlign w:val="superscript"/>
      <w:lang w:val="es-ES_tradnl" w:eastAsia="es-ES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oindependiente2">
    <w:name w:val="Body Text 2"/>
    <w:basedOn w:val="Normal"/>
    <w:link w:val="Textoindependiente2Car"/>
    <w:semiHidden/>
    <w:qFormat/>
    <w:rsid w:val="00490A1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qFormat/>
    <w:rsid w:val="00490A11"/>
    <w:pPr>
      <w:tabs>
        <w:tab w:val="left" w:pos="426"/>
      </w:tabs>
      <w:spacing w:after="0" w:line="240" w:lineRule="auto"/>
      <w:jc w:val="both"/>
    </w:pPr>
    <w:rPr>
      <w:rFonts w:ascii="Tahoma" w:eastAsia="Times New Roman" w:hAnsi="Tahoma" w:cs="Times New Roman"/>
      <w:b/>
      <w:bCs/>
      <w:szCs w:val="24"/>
      <w:lang w:eastAsia="es-ES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C25539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25539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40BD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40B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numbering" w:customStyle="1" w:styleId="Sinlista1">
    <w:name w:val="Sin lista1"/>
    <w:uiPriority w:val="99"/>
    <w:semiHidden/>
    <w:unhideWhenUsed/>
    <w:qFormat/>
    <w:rsid w:val="00490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659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dc:description/>
  <cp:lastModifiedBy>compras</cp:lastModifiedBy>
  <cp:revision>26</cp:revision>
  <dcterms:created xsi:type="dcterms:W3CDTF">2018-02-09T13:50:00Z</dcterms:created>
  <dcterms:modified xsi:type="dcterms:W3CDTF">2025-05-09T16:18:00Z</dcterms:modified>
  <dc:language>es-AR</dc:language>
</cp:coreProperties>
</file>